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17" w:rsidRPr="00931517" w:rsidRDefault="00931517" w:rsidP="000F4B51">
      <w:pPr>
        <w:jc w:val="center"/>
        <w:rPr>
          <w:sz w:val="32"/>
          <w:szCs w:val="32"/>
        </w:rPr>
      </w:pPr>
      <w:r w:rsidRPr="00931517">
        <w:rPr>
          <w:sz w:val="32"/>
          <w:szCs w:val="32"/>
        </w:rPr>
        <w:t xml:space="preserve">                                          </w:t>
      </w:r>
      <w:r>
        <w:rPr>
          <w:sz w:val="32"/>
          <w:szCs w:val="32"/>
        </w:rPr>
        <w:t xml:space="preserve">                                                                         </w:t>
      </w:r>
      <w:r w:rsidR="00807509">
        <w:rPr>
          <w:sz w:val="32"/>
          <w:szCs w:val="32"/>
        </w:rPr>
        <w:t>Прое</w:t>
      </w:r>
      <w:r w:rsidRPr="00931517">
        <w:rPr>
          <w:sz w:val="32"/>
          <w:szCs w:val="32"/>
        </w:rPr>
        <w:t>к</w:t>
      </w:r>
      <w:r>
        <w:rPr>
          <w:sz w:val="32"/>
          <w:szCs w:val="32"/>
        </w:rPr>
        <w:t>т</w:t>
      </w:r>
    </w:p>
    <w:p w:rsidR="00931517" w:rsidRDefault="00931517" w:rsidP="000F4B51">
      <w:pPr>
        <w:jc w:val="center"/>
        <w:rPr>
          <w:b/>
          <w:sz w:val="32"/>
          <w:szCs w:val="32"/>
        </w:rPr>
      </w:pPr>
    </w:p>
    <w:p w:rsidR="000F4B51" w:rsidRPr="000F4B51" w:rsidRDefault="005A7A5D" w:rsidP="000F4B51">
      <w:pPr>
        <w:jc w:val="center"/>
        <w:rPr>
          <w:b/>
          <w:sz w:val="32"/>
          <w:szCs w:val="32"/>
        </w:rPr>
      </w:pPr>
      <w:r>
        <w:rPr>
          <w:b/>
          <w:sz w:val="32"/>
          <w:szCs w:val="32"/>
        </w:rPr>
        <w:t xml:space="preserve">Доклад о состоянии и развитии институтов гражданского общества в городском округе Солнечногорск </w:t>
      </w:r>
      <w:bookmarkStart w:id="0" w:name="_GoBack"/>
      <w:bookmarkEnd w:id="0"/>
    </w:p>
    <w:p w:rsidR="00027FF7" w:rsidRDefault="00B34DC7" w:rsidP="00B34DC7">
      <w:pPr>
        <w:jc w:val="center"/>
        <w:rPr>
          <w:b/>
          <w:sz w:val="32"/>
          <w:szCs w:val="32"/>
        </w:rPr>
      </w:pPr>
      <w:r>
        <w:rPr>
          <w:b/>
          <w:sz w:val="32"/>
          <w:szCs w:val="32"/>
        </w:rPr>
        <w:t>за 2021 год</w:t>
      </w:r>
    </w:p>
    <w:p w:rsidR="000F4B51" w:rsidRDefault="000F4B51" w:rsidP="000F4B51">
      <w:pPr>
        <w:rPr>
          <w:b/>
          <w:sz w:val="32"/>
          <w:szCs w:val="32"/>
        </w:rPr>
      </w:pPr>
    </w:p>
    <w:p w:rsidR="000F4B51" w:rsidRPr="000F4B51" w:rsidRDefault="00B34DC7" w:rsidP="000F4B51">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Четвертый</w:t>
      </w:r>
      <w:r w:rsidR="000F4B51" w:rsidRPr="000F4B51">
        <w:rPr>
          <w:rFonts w:ascii="Times New Roman CYR" w:eastAsiaTheme="minorEastAsia" w:hAnsi="Times New Roman CYR" w:cs="Times New Roman CYR"/>
          <w:sz w:val="28"/>
          <w:szCs w:val="28"/>
        </w:rPr>
        <w:t xml:space="preserve"> созыв Общественной палаты Солнечногорского района сформирован </w:t>
      </w:r>
      <w:r>
        <w:rPr>
          <w:rFonts w:ascii="Times New Roman CYR" w:eastAsiaTheme="minorEastAsia" w:hAnsi="Times New Roman CYR" w:cs="Times New Roman CYR"/>
          <w:sz w:val="28"/>
          <w:szCs w:val="28"/>
        </w:rPr>
        <w:t>в декабре 2019</w:t>
      </w:r>
      <w:r w:rsidR="000F4B51" w:rsidRPr="000F4B51">
        <w:rPr>
          <w:rFonts w:ascii="Times New Roman CYR" w:eastAsiaTheme="minorEastAsia" w:hAnsi="Times New Roman CYR" w:cs="Times New Roman CYR"/>
          <w:sz w:val="28"/>
          <w:szCs w:val="28"/>
        </w:rPr>
        <w:t xml:space="preserve"> года.</w:t>
      </w:r>
      <w:r>
        <w:rPr>
          <w:rFonts w:ascii="Times New Roman CYR" w:eastAsiaTheme="minorEastAsia" w:hAnsi="Times New Roman CYR" w:cs="Times New Roman CYR"/>
          <w:sz w:val="28"/>
          <w:szCs w:val="28"/>
        </w:rPr>
        <w:t xml:space="preserve"> В</w:t>
      </w:r>
      <w:r w:rsidR="000F4B51" w:rsidRPr="000F4B51">
        <w:rPr>
          <w:rFonts w:ascii="Times New Roman CYR" w:eastAsiaTheme="minorEastAsia" w:hAnsi="Times New Roman CYR" w:cs="Times New Roman CYR"/>
          <w:sz w:val="28"/>
          <w:szCs w:val="28"/>
        </w:rPr>
        <w:t xml:space="preserve"> </w:t>
      </w:r>
      <w:r>
        <w:rPr>
          <w:rFonts w:ascii="Times New Roman CYR" w:eastAsiaTheme="minorEastAsia" w:hAnsi="Times New Roman CYR" w:cs="Times New Roman CYR"/>
          <w:sz w:val="28"/>
          <w:szCs w:val="28"/>
        </w:rPr>
        <w:t xml:space="preserve">Общественной палате -45 членов и 8-консультантов-экспертов. </w:t>
      </w:r>
      <w:r w:rsidRPr="000F4B51">
        <w:rPr>
          <w:rFonts w:ascii="Times New Roman CYR" w:eastAsiaTheme="minorEastAsia" w:hAnsi="Times New Roman CYR" w:cs="Times New Roman CYR"/>
          <w:sz w:val="28"/>
          <w:szCs w:val="28"/>
        </w:rPr>
        <w:t>Для осуществ</w:t>
      </w:r>
      <w:r>
        <w:rPr>
          <w:rFonts w:ascii="Times New Roman CYR" w:eastAsiaTheme="minorEastAsia" w:hAnsi="Times New Roman CYR" w:cs="Times New Roman CYR"/>
          <w:sz w:val="28"/>
          <w:szCs w:val="28"/>
        </w:rPr>
        <w:t>ления деятельности ОП создано 10</w:t>
      </w:r>
      <w:r w:rsidRPr="000F4B51">
        <w:rPr>
          <w:rFonts w:ascii="Times New Roman CYR" w:eastAsiaTheme="minorEastAsia" w:hAnsi="Times New Roman CYR" w:cs="Times New Roman CYR"/>
          <w:sz w:val="28"/>
          <w:szCs w:val="28"/>
        </w:rPr>
        <w:t xml:space="preserve"> профильных комиссий</w:t>
      </w:r>
      <w:r>
        <w:rPr>
          <w:rFonts w:ascii="Times New Roman CYR" w:eastAsiaTheme="minorEastAsia" w:hAnsi="Times New Roman CYR" w:cs="Times New Roman CYR"/>
          <w:sz w:val="28"/>
          <w:szCs w:val="28"/>
        </w:rPr>
        <w:t>.</w:t>
      </w:r>
    </w:p>
    <w:p w:rsidR="000F4B51" w:rsidRPr="000F4B51" w:rsidRDefault="000F4B51" w:rsidP="000F4B51">
      <w:pPr>
        <w:widowControl w:val="0"/>
        <w:autoSpaceDE w:val="0"/>
        <w:autoSpaceDN w:val="0"/>
        <w:adjustRightInd w:val="0"/>
        <w:spacing w:after="0" w:line="240" w:lineRule="auto"/>
        <w:ind w:left="900"/>
        <w:contextualSpacing/>
        <w:jc w:val="both"/>
        <w:rPr>
          <w:rFonts w:ascii="Times New Roman CYR" w:eastAsiaTheme="minorEastAsia" w:hAnsi="Times New Roman CYR" w:cs="Times New Roman CYR"/>
          <w:sz w:val="28"/>
          <w:szCs w:val="28"/>
        </w:rPr>
      </w:pPr>
    </w:p>
    <w:p w:rsidR="00060E6E" w:rsidRDefault="00060E6E" w:rsidP="000F4B51">
      <w:pPr>
        <w:rPr>
          <w:b/>
          <w:sz w:val="32"/>
          <w:szCs w:val="32"/>
        </w:rPr>
      </w:pPr>
      <w:r>
        <w:rPr>
          <w:b/>
          <w:sz w:val="32"/>
          <w:szCs w:val="32"/>
        </w:rPr>
        <w:t xml:space="preserve">За период работы Общественной палаты с </w:t>
      </w:r>
      <w:r w:rsidR="00B34DC7">
        <w:rPr>
          <w:b/>
          <w:sz w:val="32"/>
          <w:szCs w:val="32"/>
        </w:rPr>
        <w:t>января</w:t>
      </w:r>
      <w:r w:rsidR="008B4045">
        <w:rPr>
          <w:b/>
          <w:sz w:val="32"/>
          <w:szCs w:val="32"/>
        </w:rPr>
        <w:t xml:space="preserve"> 2021</w:t>
      </w:r>
      <w:r>
        <w:rPr>
          <w:b/>
          <w:sz w:val="32"/>
          <w:szCs w:val="32"/>
        </w:rPr>
        <w:t xml:space="preserve"> </w:t>
      </w:r>
      <w:r w:rsidR="00B34DC7">
        <w:rPr>
          <w:b/>
          <w:sz w:val="32"/>
          <w:szCs w:val="32"/>
        </w:rPr>
        <w:t xml:space="preserve">года </w:t>
      </w:r>
      <w:r>
        <w:rPr>
          <w:b/>
          <w:sz w:val="32"/>
          <w:szCs w:val="32"/>
        </w:rPr>
        <w:t>проведено:</w:t>
      </w:r>
    </w:p>
    <w:p w:rsidR="00060E6E" w:rsidRDefault="00B34DC7" w:rsidP="000F4B51">
      <w:pPr>
        <w:rPr>
          <w:rFonts w:ascii="Times New Roman" w:hAnsi="Times New Roman" w:cs="Times New Roman"/>
          <w:sz w:val="28"/>
          <w:szCs w:val="28"/>
        </w:rPr>
      </w:pPr>
      <w:r>
        <w:rPr>
          <w:rFonts w:ascii="Times New Roman" w:hAnsi="Times New Roman" w:cs="Times New Roman"/>
          <w:sz w:val="28"/>
          <w:szCs w:val="28"/>
        </w:rPr>
        <w:t>5</w:t>
      </w:r>
      <w:r w:rsidR="00060E6E" w:rsidRPr="00060E6E">
        <w:rPr>
          <w:rFonts w:ascii="Times New Roman" w:hAnsi="Times New Roman" w:cs="Times New Roman"/>
          <w:sz w:val="28"/>
          <w:szCs w:val="28"/>
        </w:rPr>
        <w:t xml:space="preserve"> пленарных заседаний</w:t>
      </w:r>
      <w:r w:rsidR="00060E6E">
        <w:rPr>
          <w:rFonts w:ascii="Times New Roman" w:hAnsi="Times New Roman" w:cs="Times New Roman"/>
          <w:sz w:val="28"/>
          <w:szCs w:val="28"/>
        </w:rPr>
        <w:t xml:space="preserve"> ОП; </w:t>
      </w:r>
      <w:r>
        <w:rPr>
          <w:rFonts w:ascii="Times New Roman" w:hAnsi="Times New Roman" w:cs="Times New Roman"/>
          <w:sz w:val="28"/>
          <w:szCs w:val="28"/>
        </w:rPr>
        <w:t>8</w:t>
      </w:r>
      <w:r w:rsidR="00060E6E">
        <w:rPr>
          <w:rFonts w:ascii="Times New Roman" w:hAnsi="Times New Roman" w:cs="Times New Roman"/>
          <w:sz w:val="28"/>
          <w:szCs w:val="28"/>
        </w:rPr>
        <w:t xml:space="preserve"> заседаний Совета ОП</w:t>
      </w:r>
      <w:r w:rsidR="0016045B">
        <w:rPr>
          <w:rFonts w:ascii="Times New Roman" w:hAnsi="Times New Roman" w:cs="Times New Roman"/>
          <w:sz w:val="28"/>
          <w:szCs w:val="28"/>
        </w:rPr>
        <w:t xml:space="preserve">, </w:t>
      </w:r>
      <w:r>
        <w:rPr>
          <w:rFonts w:ascii="Times New Roman" w:hAnsi="Times New Roman" w:cs="Times New Roman"/>
          <w:sz w:val="28"/>
          <w:szCs w:val="28"/>
        </w:rPr>
        <w:t>ежемесячно</w:t>
      </w:r>
      <w:r w:rsidR="0016045B">
        <w:rPr>
          <w:rFonts w:ascii="Times New Roman" w:hAnsi="Times New Roman" w:cs="Times New Roman"/>
          <w:sz w:val="28"/>
          <w:szCs w:val="28"/>
        </w:rPr>
        <w:t xml:space="preserve"> проводятся заседания профильных комиссий.</w:t>
      </w:r>
    </w:p>
    <w:p w:rsidR="0016045B" w:rsidRDefault="00563F3B" w:rsidP="000F4B51">
      <w:pPr>
        <w:rPr>
          <w:rFonts w:ascii="Times New Roman" w:hAnsi="Times New Roman" w:cs="Times New Roman"/>
          <w:sz w:val="28"/>
          <w:szCs w:val="28"/>
        </w:rPr>
      </w:pPr>
      <w:r>
        <w:rPr>
          <w:rFonts w:ascii="Times New Roman" w:hAnsi="Times New Roman" w:cs="Times New Roman"/>
          <w:sz w:val="28"/>
          <w:szCs w:val="28"/>
        </w:rPr>
        <w:t>Проведено 4</w:t>
      </w:r>
      <w:r w:rsidR="00FF7BB8">
        <w:rPr>
          <w:rFonts w:ascii="Times New Roman" w:hAnsi="Times New Roman" w:cs="Times New Roman"/>
          <w:sz w:val="28"/>
          <w:szCs w:val="28"/>
        </w:rPr>
        <w:t xml:space="preserve"> «круглых стола», темы, которых основаны на обращениях жителей:</w:t>
      </w:r>
    </w:p>
    <w:p w:rsidR="0016045B" w:rsidRDefault="0016045B" w:rsidP="000F4B51">
      <w:pPr>
        <w:rPr>
          <w:rFonts w:ascii="Times New Roman" w:hAnsi="Times New Roman" w:cs="Times New Roman"/>
          <w:sz w:val="28"/>
          <w:szCs w:val="28"/>
        </w:rPr>
      </w:pPr>
      <w:r>
        <w:rPr>
          <w:rFonts w:ascii="Times New Roman" w:hAnsi="Times New Roman" w:cs="Times New Roman"/>
          <w:sz w:val="28"/>
          <w:szCs w:val="28"/>
        </w:rPr>
        <w:t>-</w:t>
      </w:r>
      <w:r w:rsidR="00FF7BB8">
        <w:rPr>
          <w:rFonts w:ascii="Times New Roman" w:hAnsi="Times New Roman" w:cs="Times New Roman"/>
          <w:sz w:val="28"/>
          <w:szCs w:val="28"/>
        </w:rPr>
        <w:t>По проблемным вопросам ЖКХ;</w:t>
      </w:r>
    </w:p>
    <w:p w:rsidR="0016045B" w:rsidRDefault="0016045B" w:rsidP="000F4B51">
      <w:pPr>
        <w:rPr>
          <w:rFonts w:ascii="Times New Roman" w:hAnsi="Times New Roman" w:cs="Times New Roman"/>
          <w:sz w:val="28"/>
          <w:szCs w:val="28"/>
        </w:rPr>
      </w:pPr>
      <w:r>
        <w:rPr>
          <w:rFonts w:ascii="Times New Roman" w:hAnsi="Times New Roman" w:cs="Times New Roman"/>
          <w:sz w:val="28"/>
          <w:szCs w:val="28"/>
        </w:rPr>
        <w:t>-Повышение качества услуг учреждениям здравоохранения</w:t>
      </w:r>
      <w:r w:rsidR="00FF7BB8">
        <w:rPr>
          <w:rFonts w:ascii="Times New Roman" w:hAnsi="Times New Roman" w:cs="Times New Roman"/>
          <w:sz w:val="28"/>
          <w:szCs w:val="28"/>
        </w:rPr>
        <w:t>;</w:t>
      </w:r>
    </w:p>
    <w:p w:rsidR="0016045B" w:rsidRDefault="0016045B" w:rsidP="000F4B51">
      <w:pPr>
        <w:rPr>
          <w:rFonts w:ascii="Times New Roman" w:hAnsi="Times New Roman" w:cs="Times New Roman"/>
          <w:sz w:val="28"/>
          <w:szCs w:val="28"/>
        </w:rPr>
      </w:pPr>
      <w:r>
        <w:rPr>
          <w:rFonts w:ascii="Times New Roman" w:hAnsi="Times New Roman" w:cs="Times New Roman"/>
          <w:sz w:val="28"/>
          <w:szCs w:val="28"/>
        </w:rPr>
        <w:t>-Адаптация людей с ограниченными возможностями здоровья в современных условиях,</w:t>
      </w:r>
    </w:p>
    <w:p w:rsidR="0061469C" w:rsidRDefault="0061469C" w:rsidP="000F4B51">
      <w:pPr>
        <w:rPr>
          <w:rFonts w:ascii="Times New Roman" w:hAnsi="Times New Roman" w:cs="Times New Roman"/>
          <w:sz w:val="28"/>
          <w:szCs w:val="28"/>
        </w:rPr>
      </w:pPr>
      <w:r>
        <w:rPr>
          <w:rFonts w:ascii="Times New Roman" w:hAnsi="Times New Roman" w:cs="Times New Roman"/>
          <w:sz w:val="28"/>
          <w:szCs w:val="28"/>
        </w:rPr>
        <w:t>-По вопросам взаимодействия социальных служб Солнечногорского района с привлечением волонтеров.</w:t>
      </w:r>
    </w:p>
    <w:p w:rsidR="00181140" w:rsidRDefault="00FF7BB8" w:rsidP="000F4B51">
      <w:pPr>
        <w:rPr>
          <w:rFonts w:ascii="Times New Roman" w:hAnsi="Times New Roman" w:cs="Times New Roman"/>
          <w:sz w:val="28"/>
          <w:szCs w:val="28"/>
        </w:rPr>
      </w:pPr>
      <w:r>
        <w:rPr>
          <w:rFonts w:ascii="Times New Roman" w:hAnsi="Times New Roman" w:cs="Times New Roman"/>
          <w:sz w:val="28"/>
          <w:szCs w:val="28"/>
        </w:rPr>
        <w:t>Принимали участие</w:t>
      </w:r>
      <w:r w:rsidR="00181140">
        <w:rPr>
          <w:rFonts w:ascii="Times New Roman" w:hAnsi="Times New Roman" w:cs="Times New Roman"/>
          <w:sz w:val="28"/>
          <w:szCs w:val="28"/>
        </w:rPr>
        <w:t xml:space="preserve"> в «Круглых столах», проводимых администрацией </w:t>
      </w:r>
      <w:r>
        <w:rPr>
          <w:rFonts w:ascii="Times New Roman" w:hAnsi="Times New Roman" w:cs="Times New Roman"/>
          <w:sz w:val="28"/>
          <w:szCs w:val="28"/>
        </w:rPr>
        <w:t>округа.</w:t>
      </w:r>
    </w:p>
    <w:p w:rsidR="00181140" w:rsidRDefault="00181140" w:rsidP="000F4B51">
      <w:pPr>
        <w:rPr>
          <w:rFonts w:ascii="Times New Roman" w:hAnsi="Times New Roman" w:cs="Times New Roman"/>
          <w:sz w:val="28"/>
          <w:szCs w:val="28"/>
        </w:rPr>
      </w:pPr>
    </w:p>
    <w:p w:rsidR="00181140" w:rsidRDefault="00181140" w:rsidP="000F4B51">
      <w:pPr>
        <w:rPr>
          <w:rFonts w:ascii="Times New Roman" w:hAnsi="Times New Roman" w:cs="Times New Roman"/>
          <w:b/>
          <w:sz w:val="28"/>
          <w:szCs w:val="28"/>
        </w:rPr>
      </w:pPr>
      <w:r w:rsidRPr="00181140">
        <w:rPr>
          <w:rFonts w:ascii="Times New Roman" w:hAnsi="Times New Roman" w:cs="Times New Roman"/>
          <w:b/>
          <w:sz w:val="28"/>
          <w:szCs w:val="28"/>
        </w:rPr>
        <w:t>Участие в проведении акций:</w:t>
      </w:r>
    </w:p>
    <w:p w:rsidR="00181140" w:rsidRPr="00181140" w:rsidRDefault="00181140" w:rsidP="00181140">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t xml:space="preserve">- «Активное долголетие»;  </w:t>
      </w:r>
    </w:p>
    <w:p w:rsidR="00181140" w:rsidRDefault="00181140" w:rsidP="00181140">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t xml:space="preserve">- «Очистка Екатерининского канала»;  </w:t>
      </w:r>
    </w:p>
    <w:p w:rsidR="00181140" w:rsidRP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Очистка Веретьевского пляжа</w:t>
      </w:r>
    </w:p>
    <w:p w:rsidR="00181140" w:rsidRPr="00181140" w:rsidRDefault="00181140" w:rsidP="00181140">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t>- «Очистка озера Сенеж» в международный день очистки водоемов,</w:t>
      </w:r>
    </w:p>
    <w:p w:rsidR="00181140" w:rsidRPr="00181140" w:rsidRDefault="00181140" w:rsidP="00181140">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lastRenderedPageBreak/>
        <w:t>- Очистка береговой линии озера «Сенеж»</w:t>
      </w:r>
      <w:r w:rsidR="00FF7BB8">
        <w:rPr>
          <w:rFonts w:ascii="Times New Roman" w:eastAsiaTheme="minorEastAsia" w:hAnsi="Times New Roman" w:cs="Times New Roman"/>
          <w:sz w:val="28"/>
          <w:szCs w:val="28"/>
        </w:rPr>
        <w:t>до начала и</w:t>
      </w:r>
      <w:r w:rsidRPr="00181140">
        <w:rPr>
          <w:rFonts w:ascii="Times New Roman" w:eastAsiaTheme="minorEastAsia" w:hAnsi="Times New Roman" w:cs="Times New Roman"/>
          <w:sz w:val="28"/>
          <w:szCs w:val="28"/>
        </w:rPr>
        <w:t xml:space="preserve"> по окончании пляжного сезона.</w:t>
      </w:r>
    </w:p>
    <w:p w:rsidR="00181140" w:rsidRDefault="00181140" w:rsidP="00181140">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t xml:space="preserve">- «Соберем ребенка в школу».  </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Рождественская корзина</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Нормы ГТО</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Наш лес</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Посади свое дерево</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-Лес Победы</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-Сдай макулатуру-спаси дерево</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Экодвор</w:t>
      </w:r>
    </w:p>
    <w:p w:rsidR="00181140" w:rsidRDefault="00181140"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Акции, </w:t>
      </w:r>
      <w:r w:rsidR="00FF7BB8">
        <w:rPr>
          <w:rFonts w:ascii="Times New Roman" w:eastAsiaTheme="minorEastAsia" w:hAnsi="Times New Roman" w:cs="Times New Roman"/>
          <w:sz w:val="28"/>
          <w:szCs w:val="28"/>
        </w:rPr>
        <w:t xml:space="preserve">празднованию Дня </w:t>
      </w:r>
      <w:r>
        <w:rPr>
          <w:rFonts w:ascii="Times New Roman" w:eastAsiaTheme="minorEastAsia" w:hAnsi="Times New Roman" w:cs="Times New Roman"/>
          <w:sz w:val="28"/>
          <w:szCs w:val="28"/>
        </w:rPr>
        <w:t xml:space="preserve"> Победы.</w:t>
      </w:r>
    </w:p>
    <w:p w:rsidR="00265397" w:rsidRPr="00265397" w:rsidRDefault="00265397" w:rsidP="00265397">
      <w:pPr>
        <w:rPr>
          <w:rFonts w:ascii="Times New Roman" w:eastAsiaTheme="minorEastAsia" w:hAnsi="Times New Roman" w:cs="Times New Roman"/>
          <w:sz w:val="28"/>
          <w:szCs w:val="28"/>
        </w:rPr>
      </w:pPr>
      <w:r w:rsidRPr="00265397">
        <w:rPr>
          <w:rFonts w:ascii="Times New Roman" w:eastAsiaTheme="minorEastAsia" w:hAnsi="Times New Roman" w:cs="Times New Roman"/>
          <w:sz w:val="28"/>
          <w:szCs w:val="28"/>
        </w:rPr>
        <w:t>-Проводятся постоянные акции волонтеров «Мир добрых дел», «Когда смеются дети», «Антинаркотические акции».</w:t>
      </w:r>
    </w:p>
    <w:p w:rsidR="00265397" w:rsidRDefault="00265397" w:rsidP="00181140">
      <w:pPr>
        <w:rPr>
          <w:rFonts w:ascii="Times New Roman" w:eastAsiaTheme="minorEastAsia" w:hAnsi="Times New Roman" w:cs="Times New Roman"/>
          <w:sz w:val="28"/>
          <w:szCs w:val="28"/>
        </w:rPr>
      </w:pPr>
      <w:r w:rsidRPr="002653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Приняли участие в проведении</w:t>
      </w:r>
      <w:r w:rsidRPr="002653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форумов</w:t>
      </w:r>
      <w:r w:rsidRPr="00265397">
        <w:rPr>
          <w:rFonts w:ascii="Times New Roman" w:eastAsiaTheme="minorEastAsia" w:hAnsi="Times New Roman" w:cs="Times New Roman"/>
          <w:sz w:val="28"/>
          <w:szCs w:val="28"/>
        </w:rPr>
        <w:t xml:space="preserve"> «Управдом».</w:t>
      </w:r>
    </w:p>
    <w:p w:rsidR="008B4045" w:rsidRDefault="00181140" w:rsidP="008B4045">
      <w:pPr>
        <w:rPr>
          <w:rFonts w:ascii="Times New Roman" w:eastAsiaTheme="minorEastAsia" w:hAnsi="Times New Roman" w:cs="Times New Roman"/>
          <w:sz w:val="28"/>
          <w:szCs w:val="28"/>
        </w:rPr>
      </w:pPr>
      <w:r w:rsidRPr="00181140">
        <w:rPr>
          <w:rFonts w:ascii="Times New Roman" w:eastAsiaTheme="minorEastAsia" w:hAnsi="Times New Roman" w:cs="Times New Roman"/>
          <w:sz w:val="28"/>
          <w:szCs w:val="28"/>
        </w:rPr>
        <w:t>Ежемесячные акции совместно с сотрудниками ГИБДД   «Детское кресло»,  «Письмо водителю»,  «Внимание-пожилой пешеход»,  «Нетрезвый водитель», «Ребенок-пассажир», «Свет жизни».</w:t>
      </w:r>
      <w:r w:rsidR="008B4045" w:rsidRPr="008B4045">
        <w:rPr>
          <w:rFonts w:ascii="Times New Roman" w:eastAsiaTheme="minorEastAsia" w:hAnsi="Times New Roman" w:cs="Times New Roman"/>
          <w:sz w:val="28"/>
          <w:szCs w:val="28"/>
        </w:rPr>
        <w:t xml:space="preserve"> </w:t>
      </w:r>
    </w:p>
    <w:p w:rsidR="008B4045" w:rsidRDefault="008B4045" w:rsidP="008B404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Члены Общественной палаты приняли участие в премии Губернатора МО «Мы рядом ради перемен»- отправлено 9 проектов.</w:t>
      </w:r>
    </w:p>
    <w:p w:rsidR="008B4045" w:rsidRDefault="008B4045" w:rsidP="008B404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2 члена ОП дошли до четверть финала Международной премии «Мы вместе».</w:t>
      </w:r>
    </w:p>
    <w:p w:rsidR="00606204" w:rsidRDefault="00606204" w:rsidP="008B404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Председатель ОП принимает участие в заседаниях Совета депутатов и еженедельных заседаниях у Главы городского округа.</w:t>
      </w:r>
    </w:p>
    <w:p w:rsidR="00606204" w:rsidRDefault="00606204" w:rsidP="008B404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Председатели профильных комиссий ОП принимают участие в заседаниях профильных комиссий администрации округа.</w:t>
      </w:r>
    </w:p>
    <w:p w:rsidR="00181140" w:rsidRDefault="00181140" w:rsidP="00181140">
      <w:pPr>
        <w:rPr>
          <w:rFonts w:ascii="Times New Roman" w:eastAsiaTheme="minorEastAsia" w:hAnsi="Times New Roman" w:cs="Times New Roman"/>
          <w:sz w:val="28"/>
          <w:szCs w:val="28"/>
        </w:rPr>
      </w:pPr>
    </w:p>
    <w:p w:rsidR="00257B11" w:rsidRPr="00C50D54" w:rsidRDefault="00257B11" w:rsidP="001811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Члены ОП принимают участие в организации и проведении  всех мероприятий в округе.</w:t>
      </w:r>
    </w:p>
    <w:p w:rsidR="00265397" w:rsidRPr="00265397" w:rsidRDefault="00265397" w:rsidP="00265397">
      <w:pPr>
        <w:rPr>
          <w:rFonts w:ascii="Times New Roman" w:eastAsiaTheme="minorEastAsia" w:hAnsi="Times New Roman" w:cs="Times New Roman"/>
          <w:b/>
          <w:sz w:val="28"/>
          <w:szCs w:val="28"/>
        </w:rPr>
      </w:pPr>
      <w:r w:rsidRPr="00265397">
        <w:rPr>
          <w:rFonts w:ascii="Times New Roman" w:eastAsiaTheme="minorEastAsia" w:hAnsi="Times New Roman" w:cs="Times New Roman"/>
          <w:b/>
          <w:sz w:val="28"/>
          <w:szCs w:val="28"/>
        </w:rPr>
        <w:t xml:space="preserve">Основной задачей деятельности Общественной палаты является осуществление общественного контроля в различных сферах. Проведена и проводится большая работа в этом направлении. </w:t>
      </w:r>
    </w:p>
    <w:p w:rsidR="00265397" w:rsidRDefault="00265397" w:rsidP="00265397">
      <w:pPr>
        <w:spacing w:after="0" w:line="240" w:lineRule="auto"/>
        <w:jc w:val="both"/>
        <w:rPr>
          <w:rFonts w:ascii="Times New Roman" w:eastAsiaTheme="minorEastAsia" w:hAnsi="Times New Roman"/>
          <w:sz w:val="28"/>
          <w:szCs w:val="28"/>
        </w:rPr>
      </w:pPr>
      <w:r w:rsidRPr="00265397">
        <w:rPr>
          <w:rFonts w:ascii="Times New Roman" w:eastAsiaTheme="minorEastAsia" w:hAnsi="Times New Roman"/>
          <w:b/>
          <w:sz w:val="28"/>
          <w:szCs w:val="28"/>
        </w:rPr>
        <w:lastRenderedPageBreak/>
        <w:t xml:space="preserve">Общественной палатой за </w:t>
      </w:r>
      <w:r w:rsidR="00257B11">
        <w:rPr>
          <w:rFonts w:ascii="Times New Roman" w:eastAsiaTheme="minorEastAsia" w:hAnsi="Times New Roman"/>
          <w:b/>
          <w:sz w:val="28"/>
          <w:szCs w:val="28"/>
        </w:rPr>
        <w:t>2021</w:t>
      </w:r>
      <w:r w:rsidRPr="00265397">
        <w:rPr>
          <w:rFonts w:ascii="Times New Roman" w:eastAsiaTheme="minorEastAsia" w:hAnsi="Times New Roman"/>
          <w:b/>
          <w:sz w:val="28"/>
          <w:szCs w:val="28"/>
        </w:rPr>
        <w:t xml:space="preserve"> год</w:t>
      </w:r>
      <w:r>
        <w:rPr>
          <w:rFonts w:ascii="Times New Roman" w:eastAsiaTheme="minorEastAsia" w:hAnsi="Times New Roman"/>
          <w:b/>
          <w:sz w:val="28"/>
          <w:szCs w:val="28"/>
        </w:rPr>
        <w:t xml:space="preserve"> проведено </w:t>
      </w:r>
      <w:r w:rsidR="00257B11">
        <w:rPr>
          <w:rFonts w:ascii="Times New Roman" w:eastAsiaTheme="minorEastAsia" w:hAnsi="Times New Roman"/>
          <w:b/>
          <w:sz w:val="28"/>
          <w:szCs w:val="28"/>
        </w:rPr>
        <w:t>50</w:t>
      </w:r>
      <w:r w:rsidRPr="00265397">
        <w:rPr>
          <w:rFonts w:ascii="Times New Roman" w:eastAsiaTheme="minorEastAsia" w:hAnsi="Times New Roman"/>
          <w:b/>
          <w:sz w:val="28"/>
          <w:szCs w:val="28"/>
        </w:rPr>
        <w:t xml:space="preserve"> рейдов общественного контроля по реализации программ Губернатора МО</w:t>
      </w:r>
      <w:r w:rsidRPr="00265397">
        <w:rPr>
          <w:rFonts w:ascii="Times New Roman" w:eastAsiaTheme="minorEastAsia" w:hAnsi="Times New Roman"/>
          <w:sz w:val="28"/>
          <w:szCs w:val="28"/>
        </w:rPr>
        <w:t xml:space="preserve"> «По благоустройству придомовых территорий», «Мой подьезд»,  подготовке жилого фонда к ОЗП. </w:t>
      </w:r>
    </w:p>
    <w:p w:rsidR="00265397" w:rsidRDefault="00265397" w:rsidP="00265397">
      <w:pPr>
        <w:spacing w:after="0" w:line="240" w:lineRule="auto"/>
        <w:jc w:val="both"/>
        <w:rPr>
          <w:rFonts w:ascii="Times New Roman" w:eastAsiaTheme="minorEastAsia" w:hAnsi="Times New Roman"/>
          <w:b/>
          <w:sz w:val="28"/>
          <w:szCs w:val="28"/>
        </w:rPr>
      </w:pPr>
      <w:r w:rsidRPr="00265397">
        <w:rPr>
          <w:rFonts w:ascii="Times New Roman" w:eastAsiaTheme="minorEastAsia" w:hAnsi="Times New Roman"/>
          <w:b/>
          <w:sz w:val="28"/>
          <w:szCs w:val="28"/>
        </w:rPr>
        <w:t>Общественный контроль по реализации национальных проектов</w:t>
      </w:r>
      <w:r>
        <w:rPr>
          <w:rFonts w:ascii="Times New Roman" w:eastAsiaTheme="minorEastAsia" w:hAnsi="Times New Roman"/>
          <w:b/>
          <w:sz w:val="28"/>
          <w:szCs w:val="28"/>
        </w:rPr>
        <w:t>:</w:t>
      </w:r>
    </w:p>
    <w:p w:rsidR="000E7C6F" w:rsidRDefault="000E7C6F" w:rsidP="00265397">
      <w:pPr>
        <w:spacing w:after="0" w:line="240" w:lineRule="auto"/>
        <w:jc w:val="both"/>
        <w:rPr>
          <w:rFonts w:ascii="Times New Roman" w:eastAsiaTheme="minorEastAsia" w:hAnsi="Times New Roman"/>
          <w:b/>
          <w:sz w:val="28"/>
          <w:szCs w:val="28"/>
        </w:rPr>
      </w:pPr>
    </w:p>
    <w:p w:rsidR="00265397" w:rsidRDefault="00265397" w:rsidP="00265397">
      <w:pPr>
        <w:pStyle w:val="a3"/>
        <w:numPr>
          <w:ilvl w:val="0"/>
          <w:numId w:val="2"/>
        </w:numPr>
        <w:spacing w:after="0" w:line="240" w:lineRule="auto"/>
        <w:jc w:val="both"/>
        <w:rPr>
          <w:rFonts w:ascii="Times New Roman" w:eastAsiaTheme="minorEastAsia" w:hAnsi="Times New Roman"/>
          <w:sz w:val="28"/>
          <w:szCs w:val="28"/>
        </w:rPr>
      </w:pPr>
      <w:r w:rsidRPr="00265397">
        <w:rPr>
          <w:rFonts w:ascii="Times New Roman" w:eastAsiaTheme="minorEastAsia" w:hAnsi="Times New Roman"/>
          <w:sz w:val="28"/>
          <w:szCs w:val="28"/>
        </w:rPr>
        <w:t xml:space="preserve">Мониторинг </w:t>
      </w:r>
      <w:r w:rsidR="00257B11">
        <w:rPr>
          <w:rFonts w:ascii="Times New Roman" w:eastAsiaTheme="minorEastAsia" w:hAnsi="Times New Roman"/>
          <w:sz w:val="28"/>
          <w:szCs w:val="28"/>
        </w:rPr>
        <w:t>строительства новой школы в Рекинцо-2.</w:t>
      </w:r>
    </w:p>
    <w:p w:rsidR="000E7C6F" w:rsidRDefault="000E7C6F" w:rsidP="000E7C6F">
      <w:pPr>
        <w:pStyle w:val="a3"/>
        <w:spacing w:after="0" w:line="240" w:lineRule="auto"/>
        <w:jc w:val="both"/>
        <w:rPr>
          <w:rFonts w:ascii="Times New Roman" w:eastAsiaTheme="minorEastAsia" w:hAnsi="Times New Roman"/>
          <w:sz w:val="28"/>
          <w:szCs w:val="28"/>
        </w:rPr>
      </w:pPr>
    </w:p>
    <w:p w:rsidR="00257B11" w:rsidRDefault="00257B11" w:rsidP="00265397">
      <w:pPr>
        <w:pStyle w:val="a3"/>
        <w:numPr>
          <w:ilvl w:val="0"/>
          <w:numId w:val="2"/>
        </w:num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Общественный контроль школы в п.Андреевка</w:t>
      </w:r>
      <w:r w:rsidR="00BD632B">
        <w:rPr>
          <w:rFonts w:ascii="Times New Roman" w:eastAsiaTheme="minorEastAsia" w:hAnsi="Times New Roman"/>
          <w:sz w:val="28"/>
          <w:szCs w:val="28"/>
        </w:rPr>
        <w:t xml:space="preserve"> (После обращения в Общественную палату жителей п.Андреевка об аварийном состоянии здания школы, общественники инициировали контроль сложившейся ситуации)</w:t>
      </w:r>
    </w:p>
    <w:p w:rsidR="000E7C6F" w:rsidRPr="000E7C6F" w:rsidRDefault="000E7C6F" w:rsidP="000E7C6F">
      <w:pPr>
        <w:pStyle w:val="a3"/>
        <w:rPr>
          <w:rFonts w:ascii="Times New Roman" w:eastAsiaTheme="minorEastAsia" w:hAnsi="Times New Roman"/>
          <w:sz w:val="28"/>
          <w:szCs w:val="28"/>
        </w:rPr>
      </w:pPr>
    </w:p>
    <w:p w:rsidR="000E7C6F" w:rsidRPr="00265397" w:rsidRDefault="000E7C6F" w:rsidP="000E7C6F">
      <w:pPr>
        <w:pStyle w:val="a3"/>
        <w:spacing w:after="0" w:line="240" w:lineRule="auto"/>
        <w:jc w:val="both"/>
        <w:rPr>
          <w:rFonts w:ascii="Times New Roman" w:eastAsiaTheme="minorEastAsia" w:hAnsi="Times New Roman"/>
          <w:sz w:val="28"/>
          <w:szCs w:val="28"/>
        </w:rPr>
      </w:pPr>
    </w:p>
    <w:p w:rsidR="00265397" w:rsidRDefault="00BD632B" w:rsidP="00265397">
      <w:pPr>
        <w:pStyle w:val="a3"/>
        <w:numPr>
          <w:ilvl w:val="0"/>
          <w:numId w:val="2"/>
        </w:num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О</w:t>
      </w:r>
      <w:r w:rsidR="00265397">
        <w:rPr>
          <w:rFonts w:ascii="Times New Roman" w:eastAsiaTheme="minorEastAsia" w:hAnsi="Times New Roman"/>
          <w:sz w:val="28"/>
          <w:szCs w:val="28"/>
        </w:rPr>
        <w:t xml:space="preserve">бщественный контроль учреждений здравоохранения: </w:t>
      </w:r>
      <w:r w:rsidR="00403468">
        <w:rPr>
          <w:rFonts w:ascii="Times New Roman" w:eastAsiaTheme="minorEastAsia" w:hAnsi="Times New Roman"/>
          <w:sz w:val="28"/>
          <w:szCs w:val="28"/>
        </w:rPr>
        <w:t>(</w:t>
      </w:r>
      <w:r w:rsidR="00265397">
        <w:rPr>
          <w:rFonts w:ascii="Times New Roman" w:eastAsiaTheme="minorEastAsia" w:hAnsi="Times New Roman"/>
          <w:sz w:val="28"/>
          <w:szCs w:val="28"/>
        </w:rPr>
        <w:t xml:space="preserve">детская </w:t>
      </w:r>
      <w:r w:rsidR="00403468">
        <w:rPr>
          <w:rFonts w:ascii="Times New Roman" w:eastAsiaTheme="minorEastAsia" w:hAnsi="Times New Roman"/>
          <w:sz w:val="28"/>
          <w:szCs w:val="28"/>
        </w:rPr>
        <w:t xml:space="preserve">поликлиника, социальные объекты: аптеки, автостанция, почтовые отделения, избирательные участки) на соответствие требованиям программы «Доступная среда». Участие в разработке маршрутов для инвалидов. Обследования, совместно с руководителями управляющих компаний, входных групп жилых домов, где проживают инвалиды. </w:t>
      </w:r>
      <w:r w:rsidR="004676AD">
        <w:rPr>
          <w:rFonts w:ascii="Times New Roman" w:eastAsiaTheme="minorEastAsia" w:hAnsi="Times New Roman"/>
          <w:sz w:val="28"/>
          <w:szCs w:val="28"/>
        </w:rPr>
        <w:t>Проверяются парковки для инвалидов.</w:t>
      </w:r>
    </w:p>
    <w:p w:rsidR="00403468" w:rsidRDefault="00403468" w:rsidP="00403468">
      <w:pPr>
        <w:pStyle w:val="a3"/>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Общественный контроль тротуаров города, на доступность</w:t>
      </w:r>
      <w:r w:rsidR="000E7C6F">
        <w:rPr>
          <w:rFonts w:ascii="Times New Roman" w:eastAsiaTheme="minorEastAsia" w:hAnsi="Times New Roman"/>
          <w:sz w:val="28"/>
          <w:szCs w:val="28"/>
        </w:rPr>
        <w:t>.</w:t>
      </w:r>
    </w:p>
    <w:p w:rsidR="000E7C6F" w:rsidRDefault="000E7C6F" w:rsidP="00403468">
      <w:pPr>
        <w:pStyle w:val="a3"/>
        <w:spacing w:after="0" w:line="240" w:lineRule="auto"/>
        <w:jc w:val="both"/>
        <w:rPr>
          <w:rFonts w:ascii="Times New Roman" w:eastAsiaTheme="minorEastAsia" w:hAnsi="Times New Roman"/>
          <w:sz w:val="28"/>
          <w:szCs w:val="28"/>
        </w:rPr>
      </w:pPr>
    </w:p>
    <w:p w:rsidR="00403468" w:rsidRDefault="00403468" w:rsidP="00403468">
      <w:pPr>
        <w:spacing w:after="0" w:line="240" w:lineRule="auto"/>
        <w:jc w:val="both"/>
        <w:rPr>
          <w:rFonts w:ascii="Times New Roman" w:eastAsiaTheme="minorEastAsia" w:hAnsi="Times New Roman"/>
          <w:sz w:val="28"/>
          <w:szCs w:val="28"/>
        </w:rPr>
      </w:pPr>
      <w:r w:rsidRPr="00403468">
        <w:rPr>
          <w:rFonts w:ascii="Times New Roman" w:eastAsiaTheme="minorEastAsia" w:hAnsi="Times New Roman"/>
          <w:sz w:val="28"/>
          <w:szCs w:val="28"/>
        </w:rPr>
        <w:t xml:space="preserve">По итогам мониторингов направлены письма с замечаниями и рекомендациями в автодор, </w:t>
      </w:r>
      <w:r w:rsidR="00BD632B">
        <w:rPr>
          <w:rFonts w:ascii="Times New Roman" w:eastAsiaTheme="minorEastAsia" w:hAnsi="Times New Roman"/>
          <w:sz w:val="28"/>
          <w:szCs w:val="28"/>
        </w:rPr>
        <w:t>в администрацию,</w:t>
      </w:r>
      <w:r w:rsidRPr="00403468">
        <w:rPr>
          <w:rFonts w:ascii="Times New Roman" w:eastAsiaTheme="minorEastAsia" w:hAnsi="Times New Roman"/>
          <w:sz w:val="28"/>
          <w:szCs w:val="28"/>
        </w:rPr>
        <w:t xml:space="preserve"> в координационный Совет по делам инвалидов.</w:t>
      </w:r>
    </w:p>
    <w:p w:rsidR="000E7C6F" w:rsidRDefault="000E7C6F" w:rsidP="00403468">
      <w:pPr>
        <w:spacing w:after="0" w:line="240" w:lineRule="auto"/>
        <w:jc w:val="both"/>
        <w:rPr>
          <w:rFonts w:ascii="Times New Roman" w:eastAsiaTheme="minorEastAsia" w:hAnsi="Times New Roman"/>
          <w:sz w:val="28"/>
          <w:szCs w:val="28"/>
        </w:rPr>
      </w:pPr>
    </w:p>
    <w:p w:rsidR="00403468" w:rsidRDefault="00403468" w:rsidP="00403468">
      <w:pPr>
        <w:pStyle w:val="a3"/>
        <w:numPr>
          <w:ilvl w:val="0"/>
          <w:numId w:val="2"/>
        </w:num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Мониторинг </w:t>
      </w:r>
      <w:r w:rsidR="00BD632B">
        <w:rPr>
          <w:rFonts w:ascii="Times New Roman" w:eastAsiaTheme="minorEastAsia" w:hAnsi="Times New Roman"/>
          <w:sz w:val="28"/>
          <w:szCs w:val="28"/>
        </w:rPr>
        <w:t>содержания детских площадок (уборка, их содержание, окос травы в течение летнего периода</w:t>
      </w:r>
      <w:r w:rsidR="004676AD">
        <w:rPr>
          <w:rFonts w:ascii="Times New Roman" w:eastAsiaTheme="minorEastAsia" w:hAnsi="Times New Roman"/>
          <w:sz w:val="28"/>
          <w:szCs w:val="28"/>
        </w:rPr>
        <w:t>,</w:t>
      </w:r>
      <w:r w:rsidR="00BD632B">
        <w:rPr>
          <w:rFonts w:ascii="Times New Roman" w:eastAsiaTheme="minorEastAsia" w:hAnsi="Times New Roman"/>
          <w:sz w:val="28"/>
          <w:szCs w:val="28"/>
        </w:rPr>
        <w:t xml:space="preserve"> борьба с борщевиком,</w:t>
      </w:r>
      <w:r w:rsidR="004676AD">
        <w:rPr>
          <w:rFonts w:ascii="Times New Roman" w:eastAsiaTheme="minorEastAsia" w:hAnsi="Times New Roman"/>
          <w:sz w:val="28"/>
          <w:szCs w:val="28"/>
        </w:rPr>
        <w:t xml:space="preserve"> придомовые территории и контейнерные площадки по раздельному сбору ТКО)</w:t>
      </w:r>
    </w:p>
    <w:p w:rsidR="000E7C6F" w:rsidRDefault="000E7C6F" w:rsidP="000E7C6F">
      <w:pPr>
        <w:pStyle w:val="a3"/>
        <w:spacing w:after="0" w:line="240" w:lineRule="auto"/>
        <w:jc w:val="both"/>
        <w:rPr>
          <w:rFonts w:ascii="Times New Roman" w:eastAsiaTheme="minorEastAsia" w:hAnsi="Times New Roman"/>
          <w:sz w:val="28"/>
          <w:szCs w:val="28"/>
        </w:rPr>
      </w:pPr>
    </w:p>
    <w:p w:rsidR="00BD632B" w:rsidRDefault="00BD632B" w:rsidP="005A5FCB">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По инициативе ОП</w:t>
      </w:r>
      <w:r w:rsidR="005A5FCB">
        <w:rPr>
          <w:rFonts w:ascii="Times New Roman" w:eastAsiaTheme="minorEastAsia" w:hAnsi="Times New Roman"/>
          <w:sz w:val="28"/>
          <w:szCs w:val="28"/>
        </w:rPr>
        <w:t>, по результатам мониторингов</w:t>
      </w:r>
      <w:r>
        <w:rPr>
          <w:rFonts w:ascii="Times New Roman" w:eastAsiaTheme="minorEastAsia" w:hAnsi="Times New Roman"/>
          <w:sz w:val="28"/>
          <w:szCs w:val="28"/>
        </w:rPr>
        <w:t xml:space="preserve"> была пр</w:t>
      </w:r>
      <w:r w:rsidR="005A5FCB">
        <w:rPr>
          <w:rFonts w:ascii="Times New Roman" w:eastAsiaTheme="minorEastAsia" w:hAnsi="Times New Roman"/>
          <w:sz w:val="28"/>
          <w:szCs w:val="28"/>
        </w:rPr>
        <w:t>о</w:t>
      </w:r>
      <w:r>
        <w:rPr>
          <w:rFonts w:ascii="Times New Roman" w:eastAsiaTheme="minorEastAsia" w:hAnsi="Times New Roman"/>
          <w:sz w:val="28"/>
          <w:szCs w:val="28"/>
        </w:rPr>
        <w:t>ведена встреча в приемной Единой России с представителями админи</w:t>
      </w:r>
      <w:r w:rsidR="005A5FCB">
        <w:rPr>
          <w:rFonts w:ascii="Times New Roman" w:eastAsiaTheme="minorEastAsia" w:hAnsi="Times New Roman"/>
          <w:sz w:val="28"/>
          <w:szCs w:val="28"/>
        </w:rPr>
        <w:t>страции и Молодежным парламентом и совещание в администрации округа с представителями ЖКХ.</w:t>
      </w:r>
    </w:p>
    <w:p w:rsidR="008B4045" w:rsidRDefault="008B4045" w:rsidP="005A5FCB">
      <w:pPr>
        <w:spacing w:after="0" w:line="240" w:lineRule="auto"/>
        <w:jc w:val="both"/>
        <w:rPr>
          <w:rFonts w:ascii="Times New Roman" w:eastAsiaTheme="minorEastAsia" w:hAnsi="Times New Roman"/>
          <w:sz w:val="28"/>
          <w:szCs w:val="28"/>
        </w:rPr>
      </w:pPr>
    </w:p>
    <w:p w:rsidR="005A5FCB" w:rsidRPr="00120C0D" w:rsidRDefault="005A5FCB" w:rsidP="006B5A24">
      <w:pPr>
        <w:pStyle w:val="a3"/>
        <w:numPr>
          <w:ilvl w:val="0"/>
          <w:numId w:val="2"/>
        </w:numPr>
        <w:spacing w:after="0" w:line="240" w:lineRule="auto"/>
        <w:jc w:val="both"/>
        <w:rPr>
          <w:rFonts w:ascii="Times New Roman" w:eastAsiaTheme="minorEastAsia" w:hAnsi="Times New Roman" w:cs="Times New Roman"/>
          <w:sz w:val="28"/>
          <w:szCs w:val="28"/>
        </w:rPr>
      </w:pPr>
      <w:r w:rsidRPr="005A5FCB">
        <w:rPr>
          <w:rFonts w:ascii="Times New Roman" w:eastAsiaTheme="minorEastAsia" w:hAnsi="Times New Roman"/>
          <w:sz w:val="28"/>
          <w:szCs w:val="28"/>
        </w:rPr>
        <w:t xml:space="preserve">Мониторинг доступности городской инфраструктуры </w:t>
      </w:r>
      <w:r w:rsidRPr="000E7C6F">
        <w:rPr>
          <w:rFonts w:ascii="Times New Roman" w:hAnsi="Times New Roman" w:cs="Times New Roman"/>
          <w:sz w:val="28"/>
          <w:szCs w:val="28"/>
        </w:rPr>
        <w:t xml:space="preserve">(Изначально это мероприятие задумывалось, как мониторинг доступной среды для инвалидов, но в ходе работы, приобрело больший масштаб. В работу были вовлечены волонтеры, которые помогали членам Общественной палаты мониторить общественный транспорт, качество дорожного покрытия, доступность общественного транспорта, остановок, автовокзала  для всех категорий жителей. Проводили соц.опрос жителей округа, которые пользуются общественным транспортом. По результатам мониторингов и опросов направляли обращения в органы власти и соответствующие структуры. В результате: добились запуска </w:t>
      </w:r>
      <w:r w:rsidRPr="000E7C6F">
        <w:rPr>
          <w:rFonts w:ascii="Times New Roman" w:hAnsi="Times New Roman" w:cs="Times New Roman"/>
          <w:sz w:val="28"/>
          <w:szCs w:val="28"/>
        </w:rPr>
        <w:lastRenderedPageBreak/>
        <w:t>нового автобусного маршрута, от военного городка Выстрел до здания МФЦ. А по другим маршрутам предложения направлены в адми</w:t>
      </w:r>
      <w:r w:rsidR="000E7C6F" w:rsidRPr="000E7C6F">
        <w:rPr>
          <w:rFonts w:ascii="Times New Roman" w:hAnsi="Times New Roman" w:cs="Times New Roman"/>
          <w:sz w:val="28"/>
          <w:szCs w:val="28"/>
        </w:rPr>
        <w:t>нистрацию.</w:t>
      </w:r>
    </w:p>
    <w:p w:rsidR="00120C0D" w:rsidRPr="00120C0D" w:rsidRDefault="00120C0D" w:rsidP="00120C0D">
      <w:pPr>
        <w:pStyle w:val="a3"/>
        <w:spacing w:after="0" w:line="240" w:lineRule="auto"/>
        <w:jc w:val="both"/>
        <w:rPr>
          <w:rFonts w:ascii="Times New Roman" w:eastAsiaTheme="minorEastAsia" w:hAnsi="Times New Roman" w:cs="Times New Roman"/>
          <w:sz w:val="28"/>
          <w:szCs w:val="28"/>
        </w:rPr>
      </w:pPr>
    </w:p>
    <w:p w:rsidR="00120C0D" w:rsidRPr="000E7C6F" w:rsidRDefault="00120C0D" w:rsidP="00120C0D">
      <w:pPr>
        <w:pStyle w:val="a3"/>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Самое положительное, то что сейчас налажен прямой контакт председателя комиссии по ЖКХ с заместителем Главы администрации. Что позволяет оперативнее реагировать на все обращения жителей.</w:t>
      </w:r>
    </w:p>
    <w:p w:rsidR="005A5FCB" w:rsidRDefault="005A5FCB" w:rsidP="005A5FCB">
      <w:pPr>
        <w:spacing w:after="0" w:line="240" w:lineRule="auto"/>
        <w:jc w:val="both"/>
        <w:rPr>
          <w:rFonts w:ascii="Times New Roman" w:eastAsiaTheme="minorEastAsia" w:hAnsi="Times New Roman"/>
          <w:sz w:val="28"/>
          <w:szCs w:val="28"/>
        </w:rPr>
      </w:pPr>
    </w:p>
    <w:p w:rsidR="00120C0D" w:rsidRDefault="00120C0D" w:rsidP="00120C0D">
      <w:pPr>
        <w:pStyle w:val="a3"/>
        <w:numPr>
          <w:ilvl w:val="0"/>
          <w:numId w:val="2"/>
        </w:numPr>
        <w:rPr>
          <w:rFonts w:ascii="Times New Roman" w:eastAsiaTheme="minorEastAsia" w:hAnsi="Times New Roman" w:cs="Times New Roman"/>
          <w:sz w:val="28"/>
          <w:szCs w:val="28"/>
        </w:rPr>
      </w:pPr>
      <w:r w:rsidRPr="00120C0D">
        <w:rPr>
          <w:rFonts w:ascii="Times New Roman" w:eastAsiaTheme="minorEastAsia" w:hAnsi="Times New Roman" w:cs="Times New Roman"/>
          <w:sz w:val="28"/>
          <w:szCs w:val="28"/>
        </w:rPr>
        <w:t>Мониторинг цен на продукты питания, включенные в потребительскую корзину (магазины «Магнит». «Пятерочка», «Дикси», «Атак», «Топаз»).</w:t>
      </w:r>
    </w:p>
    <w:p w:rsidR="00120C0D" w:rsidRDefault="00120C0D" w:rsidP="00120C0D">
      <w:pPr>
        <w:pStyle w:val="a3"/>
        <w:numPr>
          <w:ilvl w:val="0"/>
          <w:numId w:val="2"/>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Большая работа проводится в сфере экологии.</w:t>
      </w:r>
    </w:p>
    <w:p w:rsidR="00FA47CC" w:rsidRDefault="00120C0D" w:rsidP="00120C0D">
      <w:pPr>
        <w:pStyle w:val="a3"/>
        <w:rPr>
          <w:rFonts w:ascii="Times New Roman" w:hAnsi="Times New Roman" w:cs="Times New Roman"/>
          <w:sz w:val="28"/>
          <w:szCs w:val="28"/>
        </w:rPr>
      </w:pPr>
      <w:r w:rsidRPr="00120C0D">
        <w:rPr>
          <w:rFonts w:ascii="Times New Roman" w:hAnsi="Times New Roman" w:cs="Times New Roman"/>
          <w:sz w:val="28"/>
          <w:szCs w:val="28"/>
        </w:rPr>
        <w:t>В г.о.Солнечногорск, вблизи п.Поварово, строится Комплекс переработки отходов, что вызвало большой резонанс</w:t>
      </w:r>
      <w:r>
        <w:rPr>
          <w:rFonts w:ascii="Times New Roman" w:hAnsi="Times New Roman" w:cs="Times New Roman"/>
          <w:sz w:val="28"/>
          <w:szCs w:val="28"/>
        </w:rPr>
        <w:t xml:space="preserve"> среди</w:t>
      </w:r>
      <w:r w:rsidRPr="00120C0D">
        <w:rPr>
          <w:rFonts w:ascii="Times New Roman" w:hAnsi="Times New Roman" w:cs="Times New Roman"/>
          <w:sz w:val="28"/>
          <w:szCs w:val="28"/>
        </w:rPr>
        <w:t xml:space="preserve"> жителей. Для стабилизации обстановки, на базе и по инициативе Общественной палаты, создана Контактная группа по мониторингу за строительством и эксплуатацией КПО "Нева". В контактную группу вошли члены Общественной палаты, жители близлежащих к строительству населенных пунктов, председатели садовых товариществ, расположенных на данной территории. В течение года, контактная группа выезжает с мониторингом на место строительства ежемесячно. Мы контролировали все этапы строительства, установки оборудования, укладки специальных пленок, очистных сооружений.</w:t>
      </w:r>
    </w:p>
    <w:p w:rsidR="00AB1C91" w:rsidRDefault="00FA47CC" w:rsidP="00120C0D">
      <w:pPr>
        <w:pStyle w:val="a3"/>
        <w:rPr>
          <w:rFonts w:ascii="Times New Roman" w:hAnsi="Times New Roman" w:cs="Times New Roman"/>
          <w:sz w:val="28"/>
          <w:szCs w:val="28"/>
        </w:rPr>
      </w:pPr>
      <w:r>
        <w:rPr>
          <w:rFonts w:ascii="Times New Roman" w:hAnsi="Times New Roman" w:cs="Times New Roman"/>
          <w:sz w:val="28"/>
          <w:szCs w:val="28"/>
        </w:rPr>
        <w:t>Члены ОП посетили научно-исследовательский Центр дорожного строительства материалов</w:t>
      </w:r>
      <w:r w:rsidR="00AB1C91">
        <w:rPr>
          <w:rFonts w:ascii="Times New Roman" w:hAnsi="Times New Roman" w:cs="Times New Roman"/>
          <w:sz w:val="28"/>
          <w:szCs w:val="28"/>
        </w:rPr>
        <w:t xml:space="preserve"> </w:t>
      </w:r>
      <w:r>
        <w:rPr>
          <w:rFonts w:ascii="Times New Roman" w:hAnsi="Times New Roman" w:cs="Times New Roman"/>
          <w:sz w:val="28"/>
          <w:szCs w:val="28"/>
        </w:rPr>
        <w:t>и присутствовали на испытаниях мембраны, которая является одним из слоев изоляции, для герметизации места захоронения остатков от перерабатываемых отходов.</w:t>
      </w:r>
    </w:p>
    <w:p w:rsidR="00AB1C91" w:rsidRDefault="00AB1C91" w:rsidP="00120C0D">
      <w:pPr>
        <w:pStyle w:val="a3"/>
        <w:rPr>
          <w:rFonts w:ascii="Times New Roman" w:hAnsi="Times New Roman" w:cs="Times New Roman"/>
          <w:sz w:val="28"/>
          <w:szCs w:val="28"/>
        </w:rPr>
      </w:pPr>
    </w:p>
    <w:p w:rsidR="00120C0D" w:rsidRPr="00120C0D" w:rsidRDefault="00120C0D" w:rsidP="00120C0D">
      <w:pPr>
        <w:pStyle w:val="a3"/>
        <w:rPr>
          <w:rFonts w:ascii="Times New Roman" w:hAnsi="Times New Roman" w:cs="Times New Roman"/>
          <w:sz w:val="28"/>
          <w:szCs w:val="28"/>
        </w:rPr>
      </w:pPr>
      <w:r w:rsidRPr="00120C0D">
        <w:rPr>
          <w:rFonts w:ascii="Times New Roman" w:hAnsi="Times New Roman" w:cs="Times New Roman"/>
          <w:sz w:val="28"/>
          <w:szCs w:val="28"/>
        </w:rPr>
        <w:t xml:space="preserve"> По просьбе жителей, инициировали исследование загрязнения реки Радомля. результаты обнародованы. Вся информация по мониторингам доведена до жителей. Строительство КПО подходит к завершению, но Контактная группа продолжит свою работу по мониторингу эксплуатации данного объекта и выполнению всех требований безопасности)</w:t>
      </w:r>
    </w:p>
    <w:p w:rsidR="00120C0D" w:rsidRPr="00120C0D" w:rsidRDefault="00120C0D" w:rsidP="00120C0D">
      <w:pPr>
        <w:pStyle w:val="a3"/>
        <w:rPr>
          <w:rFonts w:ascii="Times New Roman" w:eastAsiaTheme="minorEastAsia" w:hAnsi="Times New Roman" w:cs="Times New Roman"/>
          <w:sz w:val="28"/>
          <w:szCs w:val="28"/>
        </w:rPr>
      </w:pPr>
    </w:p>
    <w:p w:rsidR="005A5FCB" w:rsidRPr="00BD632B" w:rsidRDefault="005A5FCB" w:rsidP="005A5FCB">
      <w:pPr>
        <w:spacing w:after="0" w:line="240" w:lineRule="auto"/>
        <w:jc w:val="both"/>
        <w:rPr>
          <w:rFonts w:ascii="Times New Roman" w:eastAsiaTheme="minorEastAsia" w:hAnsi="Times New Roman"/>
          <w:sz w:val="28"/>
          <w:szCs w:val="28"/>
        </w:rPr>
      </w:pPr>
    </w:p>
    <w:p w:rsidR="00265397" w:rsidRDefault="00265397" w:rsidP="00AB1C91">
      <w:pPr>
        <w:pStyle w:val="a3"/>
        <w:numPr>
          <w:ilvl w:val="0"/>
          <w:numId w:val="2"/>
        </w:numPr>
        <w:rPr>
          <w:rFonts w:ascii="Times New Roman" w:eastAsiaTheme="minorEastAsia" w:hAnsi="Times New Roman" w:cs="Times New Roman"/>
          <w:sz w:val="28"/>
          <w:szCs w:val="28"/>
        </w:rPr>
      </w:pPr>
      <w:r w:rsidRPr="00AB1C91">
        <w:rPr>
          <w:rFonts w:ascii="Times New Roman" w:eastAsiaTheme="minorEastAsia" w:hAnsi="Times New Roman" w:cs="Times New Roman"/>
          <w:sz w:val="28"/>
          <w:szCs w:val="28"/>
        </w:rPr>
        <w:t xml:space="preserve">Организация мониторинга  и общественного наблюдения выборов </w:t>
      </w:r>
      <w:r w:rsidR="00AB1C91" w:rsidRPr="00AB1C91">
        <w:rPr>
          <w:rFonts w:ascii="Times New Roman" w:eastAsiaTheme="minorEastAsia" w:hAnsi="Times New Roman" w:cs="Times New Roman"/>
          <w:sz w:val="28"/>
          <w:szCs w:val="28"/>
        </w:rPr>
        <w:t>депутатов ГД и МОД.  Члены ОП вели общественное наблюдение на каждом избирательном участке. Представитель ОП работал все дни выборов в Центре мониторинга и общественного наблюдения в Одинцово.</w:t>
      </w:r>
    </w:p>
    <w:p w:rsidR="00AB1C91" w:rsidRPr="00AB1C91" w:rsidRDefault="00AB1C91" w:rsidP="00AB1C91">
      <w:pPr>
        <w:pStyle w:val="a3"/>
        <w:rPr>
          <w:rFonts w:ascii="Times New Roman" w:eastAsiaTheme="minorEastAsia" w:hAnsi="Times New Roman" w:cs="Times New Roman"/>
          <w:sz w:val="28"/>
          <w:szCs w:val="28"/>
        </w:rPr>
      </w:pPr>
    </w:p>
    <w:p w:rsidR="00AB1C91" w:rsidRDefault="00AB1C91" w:rsidP="00AB1C91">
      <w:pPr>
        <w:pStyle w:val="a3"/>
        <w:numPr>
          <w:ilvl w:val="0"/>
          <w:numId w:val="2"/>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Члены ОП приняли участие в Всероссийской переписи населения. Работали на переписных участках.</w:t>
      </w:r>
    </w:p>
    <w:p w:rsidR="008B4045" w:rsidRPr="008B4045" w:rsidRDefault="008B4045" w:rsidP="008B4045">
      <w:pPr>
        <w:pStyle w:val="a3"/>
        <w:rPr>
          <w:rFonts w:ascii="Times New Roman" w:eastAsiaTheme="minorEastAsia" w:hAnsi="Times New Roman" w:cs="Times New Roman"/>
          <w:sz w:val="28"/>
          <w:szCs w:val="28"/>
        </w:rPr>
      </w:pPr>
    </w:p>
    <w:p w:rsidR="008B4045" w:rsidRDefault="008B4045" w:rsidP="00AB1C91">
      <w:pPr>
        <w:pStyle w:val="a3"/>
        <w:numPr>
          <w:ilvl w:val="0"/>
          <w:numId w:val="2"/>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течение года члены Общественной палаты принимали участие во встречах проводимых администрацией округа с жителями.</w:t>
      </w:r>
    </w:p>
    <w:p w:rsidR="008B4045" w:rsidRPr="008B4045" w:rsidRDefault="008B4045" w:rsidP="008B4045">
      <w:pPr>
        <w:pStyle w:val="a3"/>
        <w:rPr>
          <w:rFonts w:ascii="Times New Roman" w:eastAsiaTheme="minorEastAsia" w:hAnsi="Times New Roman" w:cs="Times New Roman"/>
          <w:sz w:val="28"/>
          <w:szCs w:val="28"/>
        </w:rPr>
      </w:pPr>
    </w:p>
    <w:p w:rsidR="008B4045" w:rsidRPr="00AB1C91" w:rsidRDefault="008B4045" w:rsidP="00AB1C91">
      <w:pPr>
        <w:pStyle w:val="a3"/>
        <w:numPr>
          <w:ilvl w:val="0"/>
          <w:numId w:val="2"/>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Налажена взаимная работа по решению важных проблем с депутатами ГД С.Колуновым и МОД С.Сретенским.</w:t>
      </w:r>
    </w:p>
    <w:p w:rsidR="00FC4DD6" w:rsidRDefault="00FC4DD6" w:rsidP="00B5138F">
      <w:pPr>
        <w:rPr>
          <w:rFonts w:ascii="Times New Roman" w:eastAsiaTheme="minorEastAsia" w:hAnsi="Times New Roman" w:cs="Times New Roman"/>
          <w:sz w:val="28"/>
          <w:szCs w:val="28"/>
        </w:rPr>
      </w:pPr>
    </w:p>
    <w:p w:rsidR="00FC4DD6" w:rsidRDefault="00FC4DD6" w:rsidP="00B5138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2020 году в результате сложившейся эпидемиологической обстановки, члены Общественной палаты вступили в ряды волонтеров и помогали малообеспеченным гражданам, многодетным семьям, пожилым гражданам и инвалидам в доставке продуктов питания, лекарств, оплате квитанций ЖКХ.</w:t>
      </w:r>
    </w:p>
    <w:p w:rsidR="00AB1C91" w:rsidRDefault="00AB1C91" w:rsidP="00B5138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2021 году волонтеры Общественной палаты продолжили эту работу.</w:t>
      </w:r>
    </w:p>
    <w:p w:rsidR="00AB1C91" w:rsidRDefault="00AB1C91" w:rsidP="00AB1C91">
      <w:pPr>
        <w:rPr>
          <w:rFonts w:ascii="Times New Roman" w:eastAsiaTheme="minorEastAsia" w:hAnsi="Times New Roman" w:cs="Times New Roman"/>
          <w:sz w:val="28"/>
          <w:szCs w:val="28"/>
        </w:rPr>
      </w:pPr>
      <w:r w:rsidRPr="00B5138F">
        <w:rPr>
          <w:rFonts w:ascii="Times New Roman" w:eastAsiaTheme="minorEastAsia" w:hAnsi="Times New Roman" w:cs="Times New Roman"/>
          <w:sz w:val="28"/>
          <w:szCs w:val="28"/>
        </w:rPr>
        <w:t xml:space="preserve">Проведены общественные экспертизы нормативно-правовых актов по нормированию и планированию в сфере закупок администрации </w:t>
      </w:r>
      <w:r>
        <w:rPr>
          <w:rFonts w:ascii="Times New Roman" w:eastAsiaTheme="minorEastAsia" w:hAnsi="Times New Roman" w:cs="Times New Roman"/>
          <w:sz w:val="28"/>
          <w:szCs w:val="28"/>
        </w:rPr>
        <w:t xml:space="preserve">округа, </w:t>
      </w:r>
      <w:r w:rsidRPr="00B5138F">
        <w:rPr>
          <w:rFonts w:ascii="Times New Roman" w:eastAsiaTheme="minorEastAsia" w:hAnsi="Times New Roman" w:cs="Times New Roman"/>
          <w:sz w:val="28"/>
          <w:szCs w:val="28"/>
        </w:rPr>
        <w:t>финанс</w:t>
      </w:r>
      <w:r>
        <w:rPr>
          <w:rFonts w:ascii="Times New Roman" w:eastAsiaTheme="minorEastAsia" w:hAnsi="Times New Roman" w:cs="Times New Roman"/>
          <w:sz w:val="28"/>
          <w:szCs w:val="28"/>
        </w:rPr>
        <w:t>ового управления, районной библиотеки.</w:t>
      </w:r>
    </w:p>
    <w:p w:rsidR="00181140" w:rsidRDefault="00181140" w:rsidP="000F4B51">
      <w:pPr>
        <w:rPr>
          <w:rFonts w:ascii="Times New Roman" w:hAnsi="Times New Roman" w:cs="Times New Roman"/>
          <w:b/>
          <w:sz w:val="28"/>
          <w:szCs w:val="28"/>
        </w:rPr>
      </w:pPr>
    </w:p>
    <w:p w:rsidR="00B5138F" w:rsidRDefault="00B5138F" w:rsidP="00B5138F">
      <w:pPr>
        <w:rPr>
          <w:rFonts w:ascii="Times New Roman" w:eastAsiaTheme="minorEastAsia" w:hAnsi="Times New Roman" w:cs="Times New Roman"/>
          <w:sz w:val="28"/>
          <w:szCs w:val="28"/>
        </w:rPr>
      </w:pPr>
      <w:r w:rsidRPr="00B5138F">
        <w:rPr>
          <w:rFonts w:ascii="Times New Roman" w:eastAsiaTheme="minorEastAsia" w:hAnsi="Times New Roman" w:cs="Times New Roman"/>
          <w:sz w:val="28"/>
          <w:szCs w:val="28"/>
        </w:rPr>
        <w:t xml:space="preserve">За </w:t>
      </w:r>
      <w:r w:rsidR="008B4045">
        <w:rPr>
          <w:rFonts w:ascii="Times New Roman" w:eastAsiaTheme="minorEastAsia" w:hAnsi="Times New Roman" w:cs="Times New Roman"/>
          <w:sz w:val="28"/>
          <w:szCs w:val="28"/>
        </w:rPr>
        <w:t>2021</w:t>
      </w:r>
      <w:r w:rsidRPr="00B5138F">
        <w:rPr>
          <w:rFonts w:ascii="Times New Roman" w:eastAsiaTheme="minorEastAsia" w:hAnsi="Times New Roman" w:cs="Times New Roman"/>
          <w:sz w:val="28"/>
          <w:szCs w:val="28"/>
        </w:rPr>
        <w:t xml:space="preserve"> в Общественную палату поступило более </w:t>
      </w:r>
      <w:r w:rsidR="008B4045">
        <w:rPr>
          <w:rFonts w:ascii="Times New Roman" w:eastAsiaTheme="minorEastAsia" w:hAnsi="Times New Roman" w:cs="Times New Roman"/>
          <w:sz w:val="28"/>
          <w:szCs w:val="28"/>
        </w:rPr>
        <w:t xml:space="preserve">170 </w:t>
      </w:r>
      <w:r w:rsidRPr="00B5138F">
        <w:rPr>
          <w:rFonts w:ascii="Times New Roman" w:eastAsiaTheme="minorEastAsia" w:hAnsi="Times New Roman" w:cs="Times New Roman"/>
          <w:sz w:val="28"/>
          <w:szCs w:val="28"/>
        </w:rPr>
        <w:t xml:space="preserve">обращений граждан. </w:t>
      </w:r>
    </w:p>
    <w:p w:rsidR="00FC4DD6" w:rsidRDefault="00B5138F" w:rsidP="00B5138F">
      <w:pPr>
        <w:rPr>
          <w:rFonts w:ascii="Times New Roman" w:eastAsiaTheme="minorEastAsia" w:hAnsi="Times New Roman" w:cs="Times New Roman"/>
          <w:sz w:val="28"/>
          <w:szCs w:val="28"/>
        </w:rPr>
      </w:pPr>
      <w:r w:rsidRPr="00B5138F">
        <w:rPr>
          <w:rFonts w:ascii="Times New Roman" w:eastAsiaTheme="minorEastAsia" w:hAnsi="Times New Roman" w:cs="Times New Roman"/>
          <w:sz w:val="28"/>
          <w:szCs w:val="28"/>
        </w:rPr>
        <w:t xml:space="preserve"> Алгоритм работы с обращениями следующий: поступившее в ОП обращение рассматривается на заседании профильной комиссии, при необходимости члены комиссии выезжают на место, для более подробного ознакомления с проблемой, составляется письмо в администрацию </w:t>
      </w:r>
      <w:r w:rsidR="00931517">
        <w:rPr>
          <w:rFonts w:ascii="Times New Roman" w:eastAsiaTheme="minorEastAsia" w:hAnsi="Times New Roman" w:cs="Times New Roman"/>
          <w:sz w:val="28"/>
          <w:szCs w:val="28"/>
        </w:rPr>
        <w:t>городского округа Солнечногорск</w:t>
      </w:r>
      <w:r w:rsidRPr="00B5138F">
        <w:rPr>
          <w:rFonts w:ascii="Times New Roman" w:eastAsiaTheme="minorEastAsia" w:hAnsi="Times New Roman" w:cs="Times New Roman"/>
          <w:sz w:val="28"/>
          <w:szCs w:val="28"/>
        </w:rPr>
        <w:t xml:space="preserve"> или в соответствующие федеральные или государственные структуры, с описанием вопроса и просьбой оказания содействия в его решении. В результате такого взаимодействия положительно удалось решить </w:t>
      </w:r>
      <w:r>
        <w:rPr>
          <w:rFonts w:ascii="Times New Roman" w:eastAsiaTheme="minorEastAsia" w:hAnsi="Times New Roman" w:cs="Times New Roman"/>
          <w:sz w:val="28"/>
          <w:szCs w:val="28"/>
        </w:rPr>
        <w:t xml:space="preserve">более </w:t>
      </w:r>
      <w:r w:rsidR="008B4045">
        <w:rPr>
          <w:rFonts w:ascii="Times New Roman" w:eastAsiaTheme="minorEastAsia" w:hAnsi="Times New Roman" w:cs="Times New Roman"/>
          <w:sz w:val="28"/>
          <w:szCs w:val="28"/>
        </w:rPr>
        <w:t xml:space="preserve">100 </w:t>
      </w:r>
      <w:r>
        <w:rPr>
          <w:rFonts w:ascii="Times New Roman" w:eastAsiaTheme="minorEastAsia" w:hAnsi="Times New Roman" w:cs="Times New Roman"/>
          <w:sz w:val="28"/>
          <w:szCs w:val="28"/>
        </w:rPr>
        <w:t>обращений</w:t>
      </w:r>
      <w:r w:rsidRPr="00B5138F">
        <w:rPr>
          <w:rFonts w:ascii="Times New Roman" w:eastAsiaTheme="minorEastAsia" w:hAnsi="Times New Roman" w:cs="Times New Roman"/>
          <w:sz w:val="28"/>
          <w:szCs w:val="28"/>
        </w:rPr>
        <w:t>.</w:t>
      </w:r>
    </w:p>
    <w:p w:rsidR="00FC4DD6" w:rsidRDefault="00FC4DD6" w:rsidP="00B5138F">
      <w:pPr>
        <w:rPr>
          <w:rFonts w:ascii="Times New Roman" w:eastAsiaTheme="minorEastAsia" w:hAnsi="Times New Roman" w:cs="Times New Roman"/>
          <w:sz w:val="28"/>
          <w:szCs w:val="28"/>
        </w:rPr>
      </w:pPr>
    </w:p>
    <w:p w:rsidR="00B5138F" w:rsidRPr="00181140" w:rsidRDefault="00FC4DD6" w:rsidP="000F4B51">
      <w:pPr>
        <w:rPr>
          <w:rFonts w:ascii="Times New Roman" w:hAnsi="Times New Roman" w:cs="Times New Roman"/>
          <w:b/>
          <w:sz w:val="28"/>
          <w:szCs w:val="28"/>
        </w:rPr>
      </w:pPr>
      <w:r>
        <w:rPr>
          <w:rFonts w:ascii="Times New Roman" w:eastAsiaTheme="minorEastAsia" w:hAnsi="Times New Roman" w:cs="Times New Roman"/>
          <w:sz w:val="28"/>
          <w:szCs w:val="28"/>
        </w:rPr>
        <w:t xml:space="preserve">Работу Общественной палаты </w:t>
      </w:r>
      <w:r w:rsidR="008B4045">
        <w:rPr>
          <w:rFonts w:ascii="Times New Roman" w:eastAsiaTheme="minorEastAsia" w:hAnsi="Times New Roman" w:cs="Times New Roman"/>
          <w:sz w:val="28"/>
          <w:szCs w:val="28"/>
        </w:rPr>
        <w:t>за 2021</w:t>
      </w:r>
      <w:r>
        <w:rPr>
          <w:rFonts w:ascii="Times New Roman" w:eastAsiaTheme="minorEastAsia" w:hAnsi="Times New Roman" w:cs="Times New Roman"/>
          <w:sz w:val="28"/>
          <w:szCs w:val="28"/>
        </w:rPr>
        <w:t xml:space="preserve"> считаю удовлетворительной.</w:t>
      </w:r>
    </w:p>
    <w:sectPr w:rsidR="00B5138F" w:rsidRPr="00181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54CA2"/>
    <w:multiLevelType w:val="hybridMultilevel"/>
    <w:tmpl w:val="162E2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17316"/>
    <w:multiLevelType w:val="hybridMultilevel"/>
    <w:tmpl w:val="731A1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9B0E39"/>
    <w:multiLevelType w:val="hybridMultilevel"/>
    <w:tmpl w:val="ACC2352A"/>
    <w:lvl w:ilvl="0" w:tplc="61DC9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4D"/>
    <w:rsid w:val="00027FF7"/>
    <w:rsid w:val="00060E6E"/>
    <w:rsid w:val="000D7A60"/>
    <w:rsid w:val="000E7C6F"/>
    <w:rsid w:val="000F4B51"/>
    <w:rsid w:val="00120C0D"/>
    <w:rsid w:val="0016045B"/>
    <w:rsid w:val="00181140"/>
    <w:rsid w:val="00257B11"/>
    <w:rsid w:val="00265397"/>
    <w:rsid w:val="00403468"/>
    <w:rsid w:val="00444FD8"/>
    <w:rsid w:val="004676AD"/>
    <w:rsid w:val="00563F3B"/>
    <w:rsid w:val="0059464D"/>
    <w:rsid w:val="005A5FCB"/>
    <w:rsid w:val="005A7A5D"/>
    <w:rsid w:val="00606204"/>
    <w:rsid w:val="0061469C"/>
    <w:rsid w:val="00807509"/>
    <w:rsid w:val="008B4045"/>
    <w:rsid w:val="00931517"/>
    <w:rsid w:val="00AB1C91"/>
    <w:rsid w:val="00B34DC7"/>
    <w:rsid w:val="00B5138F"/>
    <w:rsid w:val="00BD632B"/>
    <w:rsid w:val="00C50D54"/>
    <w:rsid w:val="00FA47CC"/>
    <w:rsid w:val="00FC4DD6"/>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85ED6-CB0F-4648-AD7E-1E449B23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397"/>
    <w:pPr>
      <w:ind w:left="720"/>
      <w:contextualSpacing/>
    </w:pPr>
  </w:style>
  <w:style w:type="paragraph" w:styleId="a4">
    <w:name w:val="Balloon Text"/>
    <w:basedOn w:val="a"/>
    <w:link w:val="a5"/>
    <w:uiPriority w:val="99"/>
    <w:semiHidden/>
    <w:unhideWhenUsed/>
    <w:rsid w:val="00563F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3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Палата</dc:creator>
  <cp:keywords/>
  <dc:description/>
  <cp:lastModifiedBy>Общественная Палата</cp:lastModifiedBy>
  <cp:revision>12</cp:revision>
  <cp:lastPrinted>2022-01-21T13:45:00Z</cp:lastPrinted>
  <dcterms:created xsi:type="dcterms:W3CDTF">2020-08-14T08:38:00Z</dcterms:created>
  <dcterms:modified xsi:type="dcterms:W3CDTF">2022-09-27T08:12:00Z</dcterms:modified>
</cp:coreProperties>
</file>